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5D" w:rsidRDefault="006C49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95D" w:rsidRDefault="006C495D">
      <w:pPr>
        <w:pStyle w:val="ConsPlusNormal"/>
        <w:jc w:val="both"/>
        <w:outlineLvl w:val="0"/>
      </w:pPr>
    </w:p>
    <w:p w:rsidR="006C495D" w:rsidRDefault="006C495D">
      <w:pPr>
        <w:pStyle w:val="ConsPlusNormal"/>
        <w:outlineLvl w:val="0"/>
      </w:pPr>
      <w:r>
        <w:t>Зарегистрировано в Минюсте России 29 октября 2020 г. N 60665</w:t>
      </w:r>
    </w:p>
    <w:p w:rsidR="006C495D" w:rsidRDefault="006C4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</w:pPr>
      <w:r>
        <w:t>МИНИСТЕРСТВО СТРОИТЕЛЬСТВА И ЖИЛИЩНО-КОММУНАЛЬНОГО</w:t>
      </w:r>
    </w:p>
    <w:p w:rsidR="006C495D" w:rsidRDefault="006C495D">
      <w:pPr>
        <w:pStyle w:val="ConsPlusTitle"/>
        <w:jc w:val="center"/>
      </w:pPr>
      <w:r>
        <w:t>ХОЗЯЙСТВА РОССИЙСКОЙ ФЕДЕРАЦИИ</w:t>
      </w:r>
    </w:p>
    <w:p w:rsidR="006C495D" w:rsidRDefault="006C495D">
      <w:pPr>
        <w:pStyle w:val="ConsPlusTitle"/>
        <w:jc w:val="center"/>
      </w:pPr>
    </w:p>
    <w:p w:rsidR="006C495D" w:rsidRDefault="006C495D">
      <w:pPr>
        <w:pStyle w:val="ConsPlusTitle"/>
        <w:jc w:val="center"/>
      </w:pPr>
      <w:r>
        <w:t>ПРИКАЗ</w:t>
      </w:r>
    </w:p>
    <w:p w:rsidR="006C495D" w:rsidRDefault="006C495D">
      <w:pPr>
        <w:pStyle w:val="ConsPlusTitle"/>
        <w:jc w:val="center"/>
      </w:pPr>
      <w:r>
        <w:t>от 19 июня 2020 г. N 332/</w:t>
      </w:r>
      <w:proofErr w:type="gramStart"/>
      <w:r>
        <w:t>пр</w:t>
      </w:r>
      <w:proofErr w:type="gramEnd"/>
    </w:p>
    <w:p w:rsidR="006C495D" w:rsidRDefault="006C495D">
      <w:pPr>
        <w:pStyle w:val="ConsPlusTitle"/>
        <w:jc w:val="center"/>
      </w:pPr>
    </w:p>
    <w:p w:rsidR="006C495D" w:rsidRDefault="006C495D">
      <w:pPr>
        <w:pStyle w:val="ConsPlusTitle"/>
        <w:jc w:val="center"/>
      </w:pPr>
      <w:r>
        <w:t>ОБ УТВЕРЖДЕНИИ МЕТОДИКИ</w:t>
      </w:r>
    </w:p>
    <w:p w:rsidR="006C495D" w:rsidRDefault="006C495D">
      <w:pPr>
        <w:pStyle w:val="ConsPlusTitle"/>
        <w:jc w:val="center"/>
      </w:pPr>
      <w:r>
        <w:t>ОПРЕДЕЛЕНИЯ ЗАТРАТ НА СТРОИТЕЛЬСТВО ВРЕМЕННЫХ ЗДАНИЙ</w:t>
      </w:r>
    </w:p>
    <w:p w:rsidR="006C495D" w:rsidRDefault="006C495D">
      <w:pPr>
        <w:pStyle w:val="ConsPlusTitle"/>
        <w:jc w:val="center"/>
      </w:pPr>
      <w:r>
        <w:t>И СООРУЖЕНИЙ, ВКЛЮЧАЕМЫХ В СВОДНЫЙ СМЕТНЫЙ РАСЧЕТ СТОИМОСТИ</w:t>
      </w:r>
    </w:p>
    <w:p w:rsidR="006C495D" w:rsidRDefault="006C495D">
      <w:pPr>
        <w:pStyle w:val="ConsPlusTitle"/>
        <w:jc w:val="center"/>
      </w:pPr>
      <w:r>
        <w:t>СТРОИТЕЛЬСТВА ОБЪЕКТОВ КАПИТАЛЬНОГО СТРОИТЕЛЬСТВА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33 статьи 1</w:t>
        </w:r>
      </w:hyperlink>
      <w:r>
        <w:t xml:space="preserve">, </w:t>
      </w:r>
      <w:hyperlink r:id="rId7" w:history="1">
        <w:r>
          <w:rPr>
            <w:color w:val="0000FF"/>
          </w:rPr>
          <w:t>пунктом 7.5 части 1 статьи 6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24 апреля 2020 г., N 0001202004240048), </w:t>
      </w:r>
      <w:hyperlink r:id="rId9" w:history="1">
        <w:r>
          <w:rPr>
            <w:color w:val="0000FF"/>
          </w:rPr>
          <w:t>подпунктом 5.4.23(1)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</w:t>
      </w:r>
      <w:proofErr w:type="gramStart"/>
      <w:r>
        <w:t>2020, N 7, ст. 831), приказываю: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</w:pPr>
      <w:r>
        <w:t>Министр</w:t>
      </w:r>
    </w:p>
    <w:p w:rsidR="006C495D" w:rsidRDefault="006C495D">
      <w:pPr>
        <w:pStyle w:val="ConsPlusNormal"/>
        <w:jc w:val="right"/>
      </w:pPr>
      <w:r>
        <w:t>В.В.ЯКУШЕВ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  <w:outlineLvl w:val="0"/>
      </w:pPr>
      <w:r>
        <w:t>Утверждена</w:t>
      </w:r>
    </w:p>
    <w:p w:rsidR="006C495D" w:rsidRDefault="006C495D">
      <w:pPr>
        <w:pStyle w:val="ConsPlusNormal"/>
        <w:jc w:val="right"/>
      </w:pPr>
      <w:r>
        <w:t>приказом Министерства строительства</w:t>
      </w:r>
    </w:p>
    <w:p w:rsidR="006C495D" w:rsidRDefault="006C495D">
      <w:pPr>
        <w:pStyle w:val="ConsPlusNormal"/>
        <w:jc w:val="right"/>
      </w:pPr>
      <w:r>
        <w:t>и жилищно-коммунального хозяйства</w:t>
      </w:r>
    </w:p>
    <w:p w:rsidR="006C495D" w:rsidRDefault="006C495D">
      <w:pPr>
        <w:pStyle w:val="ConsPlusNormal"/>
        <w:jc w:val="right"/>
      </w:pPr>
      <w:r>
        <w:t>Российской Федерации</w:t>
      </w:r>
    </w:p>
    <w:p w:rsidR="006C495D" w:rsidRDefault="006C495D">
      <w:pPr>
        <w:pStyle w:val="ConsPlusNormal"/>
        <w:jc w:val="right"/>
      </w:pPr>
      <w:r>
        <w:t>от 19 июня 2020 г. N 332/</w:t>
      </w:r>
      <w:proofErr w:type="gramStart"/>
      <w:r>
        <w:t>пр</w:t>
      </w:r>
      <w:proofErr w:type="gramEnd"/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</w:pPr>
      <w:bookmarkStart w:id="0" w:name="P31"/>
      <w:bookmarkEnd w:id="0"/>
      <w:r>
        <w:t>МЕТОДИКА</w:t>
      </w:r>
    </w:p>
    <w:p w:rsidR="006C495D" w:rsidRDefault="006C495D">
      <w:pPr>
        <w:pStyle w:val="ConsPlusTitle"/>
        <w:jc w:val="center"/>
      </w:pPr>
      <w:r>
        <w:t>ОПРЕДЕЛЕНИЯ ЗАТРАТ НА СТРОИТЕЛЬСТВО ВРЕМЕННЫХ ЗДАНИЙ</w:t>
      </w:r>
    </w:p>
    <w:p w:rsidR="006C495D" w:rsidRDefault="006C495D">
      <w:pPr>
        <w:pStyle w:val="ConsPlusTitle"/>
        <w:jc w:val="center"/>
      </w:pPr>
      <w:r>
        <w:t>И СООРУЖЕНИЙ, ВКЛЮЧАЕМЫХ В СВОДНЫЙ СМЕТНЫЙ РАСЧЕТ СТОИМОСТИ</w:t>
      </w:r>
    </w:p>
    <w:p w:rsidR="006C495D" w:rsidRDefault="006C495D">
      <w:pPr>
        <w:pStyle w:val="ConsPlusTitle"/>
        <w:jc w:val="center"/>
      </w:pPr>
      <w:r>
        <w:t>СТРОИТЕЛЬСТВА ОБЪЕКТОВ КАПИТАЛЬНОГО СТРОИТЕЛЬСТВА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r>
        <w:t>I. ОБЩИЕ ПОЛОЖЕНИЯ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 (далее - Методика), предназначена для применения на этапе архитектурно-строительного проектирования при определении сметной стоимости строительства, </w:t>
      </w:r>
      <w:r>
        <w:lastRenderedPageBreak/>
        <w:t xml:space="preserve">реконструкции, капитального ремонта, сноса объектов капитального строительства (далее - строительство) в соответствии с </w:t>
      </w:r>
      <w:hyperlink r:id="rId10" w:history="1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</w:t>
      </w:r>
      <w:proofErr w:type="gramEnd"/>
      <w:r>
        <w:t>, ст. 16; 2020, N 31, ст. 5023) (далее - сметная стоимость строительства), а также при определении нормативов затрат на строительство временных зданий и сооружений.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сводном сметном расчете стоимости строительства (далее - ССРСС), смете на снос объекта капитального строительства (далее - ССО) в случае, если снос не связан со строительством или реконструкцией объекта капитального строительства,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 (Собрание законодательства Российской Федерации, 2008, N 8, ст. 744;</w:t>
      </w:r>
      <w:proofErr w:type="gramEnd"/>
      <w:r>
        <w:t xml:space="preserve"> </w:t>
      </w:r>
      <w:proofErr w:type="gramStart"/>
      <w:r>
        <w:t>2020, N 18, ст. 2916), учитываются затраты на устройство, обустройство, приспособление, монтаж, сборку, амортизацию, текущий ремонт, эксплуатацию, содержание и перемещение (далее - устройство), а также разборку, демонтаж (далее - ликвидацию) временных зданий и сооружений, необходимых для обеспечения производственных нужд и обслуживания работников строительства.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определении сметной стоимости строительства временные здания и сооружения подразделяются на основные, предназначенные для обеспечения нужд строительства (далее - титульные), вспомогательные, предназначенные для организации работ на строительной площадке (далее - нетитульные), иные временные сооружения и специальные вспомогательные сооружения и устройства, необходимые на период выполнения отдельных видов строительных работ и работ по монтажу оборудования (монтажных работ).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Титульные, нетитульные временные здания и сооружения и специальные вспомогательные сооружения и устройства по оборачиваемости подразделяются на амортизируемые (далее - инвентарные) и сооружаемые на строительной площадке или в границах полосы отвода линейного объекта в целях однократного использования, применение которых после окончания их эксплуатации и разборки не представляется возможным (далее - неинвентарные).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5. К временным зданиям и сооружениям, необходимым для обеспечения производственных нужд и обслуживания работников строительства, относятся: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>а) монтируемые мобильные (инвентарные), сборно-разборные, контейнерные (с необходимым оснащением оборудованием, мебелью и хозяйственным инвентарем), а также приспосабливаемые на период строительства, существующие и возводимые (с учетом необходимого обустройства) производственные, складские, вспомогательные, административные, бытовые, общественные, жилые (по отдельным видам строительства) здания и сооружения;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б) устройства (приспособления) и обустройства (сооружения, конструкции).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Затраты на возведение, разборку, демонтаж, амортизацию, текущий ремонт, эксплуатацию, содержание и перемещение нетитульных временных зданий и сооружений учитываются нормативами накладных расходов по видам работ в соответствии со сметными нормативами, сведения о которых включены в федеральный реестр сметных нормативов, формируемый Минстроем России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24.10.2017 N 1470</w:t>
      </w:r>
      <w:proofErr w:type="gramEnd"/>
      <w:r>
        <w:t>/</w:t>
      </w:r>
      <w:proofErr w:type="gramStart"/>
      <w:r>
        <w:t>пр</w:t>
      </w:r>
      <w:proofErr w:type="gramEnd"/>
      <w:r>
        <w:t xml:space="preserve"> (зарегистрирован Минюстом России 14.05.2018, регистрационный N 51079) (далее - ФРСН).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7. При определении нормативов затрат на устройство и ликвидацию титульных временных зданий и сооружений (далее - строительство титульных временных зданий и сооружений) учитываются затраты, приведенные в </w:t>
      </w:r>
      <w:hyperlink w:anchor="P58" w:history="1">
        <w:r>
          <w:rPr>
            <w:color w:val="0000FF"/>
          </w:rPr>
          <w:t>главе III</w:t>
        </w:r>
      </w:hyperlink>
      <w:r>
        <w:t xml:space="preserve"> "Затраты, учитываемые при определении </w:t>
      </w:r>
      <w:r>
        <w:lastRenderedPageBreak/>
        <w:t>нормативов затрат на строительство титульных временных зданий и сооружений" Методики.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8. Нормативы затрат на строительство титульных временных зданий и сооружений, используемые при определении сметной стоимости строительства объектов капитального строительства, приведены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к Методике. Нормативы затрат на строительство титульных временных зданий и сооружений, используемые при определении сметной стоимости капитального ремонта объектов жилищного, социально-культурного, коммунально-бытового назначения, коммунальной инфраструктуры, приведены в </w:t>
      </w:r>
      <w:hyperlink w:anchor="P461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9. При составлении сметной документации на строительство объектов капитального строительства сметная величина затрат на строительство временных зданий и сооружений определяется в рублях согласно положениям </w:t>
      </w:r>
      <w:hyperlink w:anchor="P140" w:history="1">
        <w:r>
          <w:rPr>
            <w:color w:val="0000FF"/>
          </w:rPr>
          <w:t>главы VI</w:t>
        </w:r>
      </w:hyperlink>
      <w:r>
        <w:t xml:space="preserve"> "Определение затрат на устройство и ликвидацию временных зданий и сооружений" Методики.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r>
        <w:t>II. ОПРЕДЕЛЕНИЕ НОРМАТИВОВ ЗАТРАТ НА СТРОИТЕЛЬСТВО</w:t>
      </w:r>
    </w:p>
    <w:p w:rsidR="006C495D" w:rsidRDefault="006C495D">
      <w:pPr>
        <w:pStyle w:val="ConsPlusTitle"/>
        <w:jc w:val="center"/>
      </w:pPr>
      <w:r>
        <w:t>ТИТУЛЬНЫХ ВРЕМЕННЫХ ЗДАНИЙ И СООРУЖЕНИЙ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Нормативы затрат на строительство титульных временных зданий и сооружений, приведенные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Методике, сформированы по принципу усреднения с определением нормативного количества временных зданий и сооружений, необходимого и достаточного для обеспечения производственных нужд и обслуживания работников строительства, предусматриваемых в пределах строительной площадки или полосы отвода линейного объекта (далее - территория строительства) на основании данных проекта организации</w:t>
      </w:r>
      <w:proofErr w:type="gramEnd"/>
      <w:r>
        <w:t xml:space="preserve"> строительства, проекта организации работ по сносу объекта капитального строительства (далее - </w:t>
      </w:r>
      <w:proofErr w:type="gramStart"/>
      <w:r>
        <w:t>ПОС</w:t>
      </w:r>
      <w:proofErr w:type="gramEnd"/>
      <w:r>
        <w:t>).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Затраты на устройство оснований и фундаментов под титульные временные здания и сооружения, их разборку (демонтаж), устройство (монтаж, обустройство, включая отделочные работы) и последующую разборку (демонтаж) титульных временных зданий и сооружений, приспособление существующих и вновь возводимых объектов капитального строительства с последующей ликвидацией обустройств, их восстановление и ремонт по окончании использования, монтаж оборудования, устройство вводов и монтаж сетей и систем инженерно-технического обеспечения</w:t>
      </w:r>
      <w:proofErr w:type="gramEnd"/>
      <w:r>
        <w:t xml:space="preserve">, </w:t>
      </w:r>
      <w:proofErr w:type="gramStart"/>
      <w:r>
        <w:t>их демонтаж по окончании использования определяются на основании локальных сметных расчетов (смет), калькуляций или на основании конъюнктурного анализа по наиболее экономичному варианту, определенному на основании сбора информации о текущих ценах, в соответствии с необходимым набором и характеристиками титульных временных зданий и сооружений, определяемым в соответствии с проектной (или иной технической) документацией.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12. Затраты на амортизацию титульных временных зданий и сооружений определяются в соответствии с положениями Налогового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N 32, 2000, ст. 3340; 2020, N 31, ст. 5024).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13. Затраты на перемещение титульных временных зданий и сооружений со склада до территории строительства и обратно, а также перемещение в пределах территории строительства и другие необходимые затраты, связанные с перемещением титульных временных зданий и сооружений, определяются расчетом в соответствии со сметными нормативами, сведения о которых включены в ФРСН.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bookmarkStart w:id="1" w:name="P58"/>
      <w:bookmarkEnd w:id="1"/>
      <w:r>
        <w:t>III. ЗАТРАТЫ, УЧИТЫВАЕМЫЕ ПРИ ОПРЕДЕЛЕНИИ НОРМАТИВОВ ЗАТРАТ</w:t>
      </w:r>
    </w:p>
    <w:p w:rsidR="006C495D" w:rsidRDefault="006C495D">
      <w:pPr>
        <w:pStyle w:val="ConsPlusTitle"/>
        <w:jc w:val="center"/>
      </w:pPr>
      <w:r>
        <w:t>НА СТРОИТЕЛЬСТВО ТИТУЛЬНЫХ ВРЕМЕННЫХ ЗДАНИЙ И СООРУЖЕНИЙ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bookmarkStart w:id="2" w:name="P61"/>
      <w:bookmarkEnd w:id="2"/>
      <w:r>
        <w:t xml:space="preserve">14. Нормативами затрат на строительство титульных временных зданий и сооружений учтены работы и затраты, связанные со строительством титульных временных зданий и сооружений (затраты на оплату труда рабочих и машинистов, затраты на эксплуатацию машин и </w:t>
      </w:r>
      <w:r>
        <w:lastRenderedPageBreak/>
        <w:t xml:space="preserve">механизмов, стоимость материалов, изделий, конструкций и оборудования с учетом их перемещения в пределах территории строительства и оборачиваемости, устанавливаемой в соответствии с </w:t>
      </w:r>
      <w:proofErr w:type="gramStart"/>
      <w:r>
        <w:t>ПОС</w:t>
      </w:r>
      <w:proofErr w:type="gramEnd"/>
      <w:r>
        <w:t xml:space="preserve">, накладные расходы и сметная прибыль, определяемые в соответствии со сметными нормативами, сведения о которых включены в ФРСН). Также нормативами затрат на строительство титульных временных зданий и сооружений учтены затраты </w:t>
      </w:r>
      <w:proofErr w:type="gramStart"/>
      <w:r>
        <w:t>на</w:t>
      </w:r>
      <w:proofErr w:type="gramEnd"/>
      <w:r>
        <w:t>: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а) приспособление (обустройство) существующих и вновь возводимых объектов капитального строительства с последующей ликвидацией обустройств, их восстановление и ремонт по окончании использования;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б) перемещение титульных временных зданий и сооружений со склада до территории строительства и обратно, а также перемещение в пределах территории строительства за исключением затрат на перемещение (перебазировку) машин и механизмов, стоимость эксплуатации которых относится на стоимость выпускаемой ими продукции (например, стоимость электроэнергии, бетона и иной продукции);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в) устройство оснований и фундаментов под титульные временные здания и сооружения, их разборка (демонтаж) с утилизацией (при необходимости утилизации);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г) устройство (монтаж, обустройство, включая отделочные работы) и последующую разборку (демонтаж), с перемещением полученных от разборки деталей, материалов, изделий, конструкций и оборудования от территории строительства до места их складирования или утилизации (при необходимости утилизации);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д) монтаж оборудования, устройство вводов и монтаж сетей и систем инженерно-технического обеспечения, демонтаж по окончании использования;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е) амортизация (аренда) и текущий ремонт титульных временных зданий и сооружений и необходимого оснащения, за исключением затрат на амортизацию (аренду) и текущий ремонт машин и механизмов, стоимость эксплуатации которых относится на стоимость выпускаемой ими продукции (например, на стоимость электроэнергии, бетона и иной продукции);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>ж) содержание и эксплуатация титульных временных зданий и сооружений, за исключением затрат на содержание и эксплуатацию материально-технических складов, предназначенных для хранения материалов, изделий, конструкций и оборудования на территории строительства и учитываемых в сметной стоимости материалов, изделий, конструкций и оборудования в составе затрат на заготовительно-складские расходы, зданий, сооружений и помещений, предназначенных для обслуживания административно-хозяйственного персонала, санитарно-бытового назначения и здравпунктов, учтенных нормативами</w:t>
      </w:r>
      <w:proofErr w:type="gramEnd"/>
      <w:r>
        <w:t xml:space="preserve"> накладных расходов, а также затрат на содержание и эксплуатацию титульных временных зданий и сооружений, относящихся на стоимость выпускаемой ими продукции (например, на стоимость железобетонных, бетонных изделий, изготавливаемых на временных полигонах);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з) расходы, связанные с отстоем на железнодорожных путях общего пользования специализированного подвижного состава, используемого для производственных нужд и целей обслуживания работников строительства на линейных объектах железнодорожного транспорта;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и) пусконаладочные работы оборудования отдельных видов титульных временных зданий и сооружений, указанных в </w:t>
      </w:r>
      <w:hyperlink w:anchor="P85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99" w:history="1">
        <w:r>
          <w:rPr>
            <w:color w:val="0000FF"/>
          </w:rPr>
          <w:t>"ц" пункта 16</w:t>
        </w:r>
      </w:hyperlink>
      <w:r>
        <w:t xml:space="preserve"> Методики.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15. Нормативами затрат на строительство титульных временных зданий и сооружений учтены затраты на амортизацию (аренду) в период строительства комплектов инвентарных деталей сборно-разборных временных зданий, инвентарных домов, вагонов и других помещений контейнерного типа, а также оборудования для их оснащения. Затраты на приобретение указанных титульных временных зданий и сооружений при определении сметной стоимости в ССРСС не включаются.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r>
        <w:t>IV. ТИТУЛЬНЫЕ ВРЕМЕННЫЕ ЗДАНИЯ И СООРУЖЕНИЯ, ЗАТРАТЫ</w:t>
      </w:r>
    </w:p>
    <w:p w:rsidR="006C495D" w:rsidRDefault="006C495D">
      <w:pPr>
        <w:pStyle w:val="ConsPlusTitle"/>
        <w:jc w:val="center"/>
      </w:pPr>
      <w:r>
        <w:t xml:space="preserve">НА </w:t>
      </w:r>
      <w:proofErr w:type="gramStart"/>
      <w:r>
        <w:t>СТРОИТЕЛЬСТВО</w:t>
      </w:r>
      <w:proofErr w:type="gramEnd"/>
      <w:r>
        <w:t xml:space="preserve"> КОТОРЫХ УЧИТЫВАЮТСЯ НОРМАТИВАМИ ЗАТРАТ</w:t>
      </w:r>
    </w:p>
    <w:p w:rsidR="006C495D" w:rsidRDefault="006C495D">
      <w:pPr>
        <w:pStyle w:val="ConsPlusTitle"/>
        <w:jc w:val="center"/>
      </w:pPr>
      <w:r>
        <w:t>НА СТРОИТЕЛЬСТВО ТИТУЛЬНЫХ ВРЕМЕННЫХ ЗДАНИЙ И СООРУЖЕНИЙ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 xml:space="preserve">16. Нормативами затрат на строительство титульных временных зданий и сооружений, приведенными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461" w:history="1">
        <w:r>
          <w:rPr>
            <w:color w:val="0000FF"/>
          </w:rPr>
          <w:t>2</w:t>
        </w:r>
      </w:hyperlink>
      <w:r>
        <w:t xml:space="preserve"> к Методике, учтены работы и затраты, указанные в </w:t>
      </w:r>
      <w:hyperlink w:anchor="P61" w:history="1">
        <w:r>
          <w:rPr>
            <w:color w:val="0000FF"/>
          </w:rPr>
          <w:t>пункте 14</w:t>
        </w:r>
      </w:hyperlink>
      <w:r>
        <w:t xml:space="preserve"> Методики, для следующих титульных временных зданий и сооружений: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>а) мобильные (инвентарные) здания и сооружения (с учетом необходимого оснащения, включая оборудование, мебель и хозяйственный инвентарь) производственные, складские, вспомогательные, административные, бытовые (в том числе административно-хозяйственного, санитарно-бытового назначения, а также пункты питания и здравпункты) и общественные здания и сооружения, жилые при возведении мостовых сооружений протяженностью более 50 метров вне населенных пунктов, а также основания и фундаменты под них;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б) специализированные подвижные составы, не используемые для перевозки грузов (железнодорожные вагоны, оборудованные под жилье, технологические железнодорожные вагоны в составе прорабских участков, раскаточные платформы для кабеля, вагоны-мастерские, вагоны-склады, кабелеукладчики на железнодорожном ходу и другие);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в) здания, сооружения и помещения, предназначенные для производственных нужд и обслуживания работников строительства (приспособленные существующие и возводимые);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г) материально-технические склады на строительной площадке закрытые (отапливаемые и неотапливаемые) и открытые для хранения материалов, конструкций и оборудования для обеспечения ну</w:t>
      </w:r>
      <w:proofErr w:type="gramStart"/>
      <w:r>
        <w:t>жд стр</w:t>
      </w:r>
      <w:proofErr w:type="gramEnd"/>
      <w:r>
        <w:t>оительства;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д) производственные мастерские многофункционального назначения (ремонтно-механические, арматурные, столярно-плотничные и другие);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е) лаборатории для испытаний строительных материалов и изделий на строительных площадках;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ж) площадки, платформы, предназначенные для временного складирования материалов, изделий, конструкций и оборудования, а также для погрузочно-разгрузочных работ;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>з) электростанции, котельные, насосные, компрессорные, водопроводные, канализационные, калориферные, вентиляторные, трансформаторные, газораспределительные и подобные здания (сооружения) временного пользования;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и) станции передвижные для отделочных работ (штукатурные, малярные и другие);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к) установки и оборудование для очистки и обеззараживания поверхностных источников;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л) камнедробильно-сортировочные установки, бетонорастворные узлы, установки для приготовления бетона и раствора;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м) установки для приготовления грунтов, обработанных органическими и неорганическими вяжущими веществами, временные цементно-бетонные и асфальтобетонные заводы для приготовления бетонных и асфальтобетонных смесей с битумохранилищами и подобные здания (сооружения) временного пользования;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н) полигоны для изготовления железобетонных, бетонных изделий и доборных элементов с пропарочными камерами;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lastRenderedPageBreak/>
        <w:t>о) площадки, стенды для укрупнительной и предварительной сборки конструкций и оборудования;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п) звеносборочные базы для сборки звеньев железнодорожного пути;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р) здания и обустройства в карьерах, используемых на период строительства, за исключением дорог;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с) гаражи;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т) основания и фундаменты под </w:t>
      </w:r>
      <w:proofErr w:type="gramStart"/>
      <w:r>
        <w:t>машины</w:t>
      </w:r>
      <w:proofErr w:type="gramEnd"/>
      <w:r>
        <w:t xml:space="preserve"> и механизмы, за исключением указанных в </w:t>
      </w:r>
      <w:hyperlink w:anchor="P125" w:history="1">
        <w:r>
          <w:rPr>
            <w:color w:val="0000FF"/>
          </w:rPr>
          <w:t>подпункте "в" пункта 19</w:t>
        </w:r>
      </w:hyperlink>
      <w:r>
        <w:t xml:space="preserve"> Методики;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у) заборы и специальные защитные ограждения территории строительства на период строительства с оформлением информационных щитов;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ф) сооружения, связанные с противопожарными мероприятиями;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х) железные и автомобильные дороги (включая искусственные сооружения, в том числе переезды через действующие коммуникации, водопропускные трубы и иные инженерные сооружения), грунтовые землевозные, технологические проезды, проходящие в границах территории строительства, а также соединительные участки между притрассовой дорогой и строящимся линейным сооружением;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4" w:name="P99"/>
      <w:bookmarkEnd w:id="4"/>
      <w:r>
        <w:t>ц) разводящие сети инженерно-технического обеспечения (водо-, тепло-, электроснабжения, связи и другие) от распределительных устройств на строительной площадке (точки подключения, источника) до рабочей зоны (территории в пределах до 25 м от периметра зданий или осей линейных сооружений).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r>
        <w:t>V. ИНЫЕ ВРЕМЕННЫЕ СООРУЖЕНИЯ И СПЕЦИАЛЬНЫЕ</w:t>
      </w:r>
    </w:p>
    <w:p w:rsidR="006C495D" w:rsidRDefault="006C495D">
      <w:pPr>
        <w:pStyle w:val="ConsPlusTitle"/>
        <w:jc w:val="center"/>
      </w:pPr>
      <w:r>
        <w:t>ВСПОМОГАТЕЛЬНЫЕ СООРУЖЕНИЯ И УСТРОЙСТВА, ЗАТРАТЫ</w:t>
      </w:r>
    </w:p>
    <w:p w:rsidR="006C495D" w:rsidRDefault="006C495D">
      <w:pPr>
        <w:pStyle w:val="ConsPlusTitle"/>
        <w:jc w:val="center"/>
      </w:pPr>
      <w:r>
        <w:t xml:space="preserve">НА УСТРОЙСТВО И ЛИКВИДАЦИЮ </w:t>
      </w:r>
      <w:proofErr w:type="gramStart"/>
      <w:r>
        <w:t>КОТОРЫХ</w:t>
      </w:r>
      <w:proofErr w:type="gramEnd"/>
      <w:r>
        <w:t xml:space="preserve"> НЕ УЧИТЫВАЮТСЯ</w:t>
      </w:r>
    </w:p>
    <w:p w:rsidR="006C495D" w:rsidRDefault="006C495D">
      <w:pPr>
        <w:pStyle w:val="ConsPlusTitle"/>
        <w:jc w:val="center"/>
      </w:pPr>
      <w:r>
        <w:t>НОРМАТИВАМИ ЗАТРАТ НА СТРОИТЕЛЬСТВО ТИТУЛЬНЫХ</w:t>
      </w:r>
    </w:p>
    <w:p w:rsidR="006C495D" w:rsidRDefault="006C495D">
      <w:pPr>
        <w:pStyle w:val="ConsPlusTitle"/>
        <w:jc w:val="center"/>
      </w:pPr>
      <w:r>
        <w:t>ВРЕМЕННЫХ ЗДАНИЙ И СООРУЖЕНИЙ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Нормативами затрат на строительство титульных временных зданий и сооружений, приведенными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461" w:history="1">
        <w:r>
          <w:rPr>
            <w:color w:val="0000FF"/>
          </w:rPr>
          <w:t>2</w:t>
        </w:r>
      </w:hyperlink>
      <w:r>
        <w:t xml:space="preserve"> к Методике, не учтены работы и затраты, связанные с устройством временных сооружений, приведенных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Методики, и временных специальных вспомогательных сооружений и устройств, приведенных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необходимость использования которых устанавливается в соответствии с ПОС.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18. К временным сооружениям относятся: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а) подъездные дороги, в том числе землевозные, за пределами строительной площадки;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б) сети инженерно-технического обеспечения от источника подключения до распределительных устройств на строительной площадке;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в) дороги вдоль трассы (притрассовые дороги) при строительстве магистральных линейных сооружений;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г) подъездные пути (автомобильные, железнодорожные и подобные сооружения временного пользования) при строительстве линейных и площадочных сооружений с целью обеспечения строительства строительными ресурсами в случае, когда строительство искусственных сооружений (мостов, путепроводов, тоннелей и иных) осуществляется до начала работ на территории строительства;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lastRenderedPageBreak/>
        <w:t>д) лежневые, зимние дороги, ледовые переправы, переезды через ручьи, предназначенные для бесперебойного обеспечения строительства материалами, изделиями, конструкциями и оборудованием, машинами и механизмами, а также для прохождения строительной техники в течение всего периода строительства;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>е) вахтовые поселки (затраты по строительству (возведению) и последующей разборке инвентарных жилых и общественных зданий и инженерных сооружений временного пользования, устройство оснований и фундаментов под них, вводов инженерных сетей, благоустройство поселка, а также аренда и приспособление существующих зданий и помещений для размещения вахтовых работников, амортизация (аренда) мобильных (инвентарных) зданий и сооружений (с учетом необходимого оснащения, включая оборудование, мебель и хозяйственный</w:t>
      </w:r>
      <w:proofErr w:type="gramEnd"/>
      <w:r>
        <w:t xml:space="preserve"> </w:t>
      </w:r>
      <w:proofErr w:type="gramStart"/>
      <w:r>
        <w:t>инвентарь), затраты на текущий ремонт на срок эксплуатации вахтового поселка, перемещение мобильных (инвентарных) зданий и сооружений от пункта сбора до вахтового поселка и обратно);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ж) временные перевалочные базы в пунктах перегрузки материалов, изделий, конструкций и оборудования с одного вида транспорта на другой, а также перевалочные базы за пределами строительной площадки;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з) подвесные дороги и кабель-краны для перемещения материалов, изделий, конструкций и оборудования;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и) конструкции для установки стационарного телекоммуникационного оборудования для обеспечения сотовой связи, интернета и средств фот</w:t>
      </w:r>
      <w:proofErr w:type="gramStart"/>
      <w:r>
        <w:t>о-</w:t>
      </w:r>
      <w:proofErr w:type="gramEnd"/>
      <w:r>
        <w:t xml:space="preserve"> и видеофиксации на период строительства;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к) причалы для разгрузки тяжеловесного оборудования;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>л) землевозные дороги в карьере и на отвале, за исключением учтенных в сметных нормах;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м) шумозащитные экраны, возводимые на период проведения строительных работ;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н) немобильные пункты очистки (мойки) колес транспортных средств.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6" w:name="P122"/>
      <w:bookmarkEnd w:id="6"/>
      <w:r>
        <w:t xml:space="preserve">19. К временным специальным вспомогательным сооружениям и устройствам, необходимость устройства которых определяется в соответствии с </w:t>
      </w:r>
      <w:proofErr w:type="gramStart"/>
      <w:r>
        <w:t>ПОС</w:t>
      </w:r>
      <w:proofErr w:type="gramEnd"/>
      <w:r>
        <w:t xml:space="preserve"> для конкретного объекта строительства, относятся: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а) рельсовые пути грузоподъемных кранов (башенных, козловых и портально-стреловых) и основания под них;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б) конструкции для защиты зданий и сооружений от повреждений при производстве буровзрывных работ;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в) основания для обеспечения устойчивой работы машин, механизмов и оборудования при погружении (устройстве) свай, шпунтовых ограждений, а также для производства работ методом "стена в грунте", технологические площадки и проезды для работы грузоподъемных кранов;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г) конвейерные линии для монтажа стальных конструкций крупными блоками;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д) железнодорожные или автодорожные объезды (обходы), связанные со строительством новых или переустройством действующих зданий и сооружений;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е) сооружения и устройства, связанные с технологией выполнения подземных горнокапитальных работ: возведение временных надшахтных зданий, укладка временных откаточных путей, устройство временных очистных сооружений;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ж) дороги внутри строящихся объектов капитального строительства для монтажа каркаса;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lastRenderedPageBreak/>
        <w:t>з) ограждающие конструкции, отделяющие действующие помещения от вновь строящихся, пристраиваемых или реконструируемых, а также ограждающие конструкции, необходимые для обеспечения ввода в эксплуатацию и эксплуатации отдельных объектов (отдельной части здания или сооружения) в составе очереди или пускового комплекса;</w:t>
      </w:r>
      <w:proofErr w:type="gramEnd"/>
    </w:p>
    <w:p w:rsidR="006C495D" w:rsidRDefault="006C495D">
      <w:pPr>
        <w:pStyle w:val="ConsPlusNormal"/>
        <w:spacing w:before="220"/>
        <w:ind w:firstLine="540"/>
        <w:jc w:val="both"/>
      </w:pPr>
      <w:r>
        <w:t>и) возведение сетей или сооружений, необходимость в которых вызвана технологической последовательностью производства работ или вводом объектов в эксплуатацию по временной схеме;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к) сооружение рабочего моста, необходимого для транспортных связей между берегами реки, временных пешеходных мостов и переходов при наличии экономического обоснования, либо при отсутствии иного технического решения в организации производства работ, отраженных в разделе </w:t>
      </w:r>
      <w:proofErr w:type="gramStart"/>
      <w:r>
        <w:t>ПОС</w:t>
      </w:r>
      <w:proofErr w:type="gramEnd"/>
      <w:r>
        <w:t xml:space="preserve"> объекта капитального строительства;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л) основания и конструкции временных промежуточных опор при строительстве мостовых сооружений;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м) причалы для производства берегоукрепительных работ при сооружении больших переходов по прокладке трубопроводов;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н) кружала;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о) камеры запуска и приема средств очистки и диагностики при строительстве и переустройстве магистральных трубопроводов нефти и газа;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п) страховочные рельсовые пакеты при строительстве и переустройстве коммуникаций.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20. Номенклатура временных сооружений, приведенная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Методики, и временных специальных вспомогательных сооружений и устройств, необходимых на период выполнения отдельных видов работ, приведенная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 является исчерпывающей и определяется в соответствии с </w:t>
      </w:r>
      <w:proofErr w:type="gramStart"/>
      <w:r>
        <w:t>ПОС</w:t>
      </w:r>
      <w:proofErr w:type="gramEnd"/>
      <w:r>
        <w:t xml:space="preserve"> для конкретного объекта капитального строительства.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  <w:outlineLvl w:val="1"/>
      </w:pPr>
      <w:bookmarkStart w:id="8" w:name="P140"/>
      <w:bookmarkEnd w:id="8"/>
      <w:r>
        <w:t>VI. ОПРЕДЕЛЕНИЕ ЗАТРАТ НА УСТРОЙСТВО И ЛИКВИДАЦИЮ ВРЕМЕННЫХ</w:t>
      </w:r>
    </w:p>
    <w:p w:rsidR="006C495D" w:rsidRDefault="006C495D">
      <w:pPr>
        <w:pStyle w:val="ConsPlusTitle"/>
        <w:jc w:val="center"/>
      </w:pPr>
      <w:r>
        <w:t>ЗДАНИЙ И СООРУЖЕНИЙ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ind w:firstLine="540"/>
        <w:jc w:val="both"/>
      </w:pPr>
      <w:r>
        <w:t>21. Затраты на строительство титульных временных зданий и сооружений в ССРСС определяются: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а) нормативным методом с применением нормативов затрат на строительство титульных временных зданий и сооружений;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б) расчетным методом в соответствии с </w:t>
      </w:r>
      <w:hyperlink w:anchor="P164" w:history="1">
        <w:r>
          <w:rPr>
            <w:color w:val="0000FF"/>
          </w:rPr>
          <w:t>пунктом 30</w:t>
        </w:r>
      </w:hyperlink>
      <w:r>
        <w:t xml:space="preserve"> Методики.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22. Метод определения затрат на строительство титульных временных зданий и сооружений устанавливается застройщиком (техническим заказчиком) при подготовке технического задания на разработку проектной документации. Одновременное использование нормативного и расчетного метода не допускается, за исключением случаев, предусмотренных </w:t>
      </w:r>
      <w:hyperlink w:anchor="P155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9" w:history="1">
        <w:r>
          <w:rPr>
            <w:color w:val="0000FF"/>
          </w:rPr>
          <w:t>27</w:t>
        </w:r>
      </w:hyperlink>
      <w:r>
        <w:t xml:space="preserve"> Методики.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23. Определение нормативным методом затрат на строительство титульных временных зданий и сооружений (за исключением случая, предусмотренного </w:t>
      </w:r>
      <w:hyperlink w:anchor="P154" w:history="1">
        <w:r>
          <w:rPr>
            <w:color w:val="0000FF"/>
          </w:rPr>
          <w:t>пунктом 25</w:t>
        </w:r>
      </w:hyperlink>
      <w:r>
        <w:t xml:space="preserve"> Методики) при строительстве объектов капитального строительства осуществляется: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 xml:space="preserve">а) для объектов капитального строительства производственного и непроизводственного назначения расчетом с применением норматива затрат на строительство титульных временных зданий и сооружений, указанного в </w:t>
      </w:r>
      <w:hyperlink w:anchor="P193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410" w:history="1">
        <w:r>
          <w:rPr>
            <w:color w:val="0000FF"/>
          </w:rPr>
          <w:t>3</w:t>
        </w:r>
      </w:hyperlink>
      <w:r>
        <w:t xml:space="preserve"> Таблицы, приведенной в приложении N 1 к </w:t>
      </w:r>
      <w:r>
        <w:lastRenderedPageBreak/>
        <w:t>Методике, выбранного в зависимости от вида объекта строительства, наименование которого указанно в ССРСС, к итогам сметной стоимости строительных работ и работ по монтажу оборудования (монтажных работ</w:t>
      </w:r>
      <w:proofErr w:type="gramEnd"/>
      <w:r>
        <w:t>) по главам 1 - 7 ССРСС и учитывается в графах 4 и 5 главы 8 "Временные здания и сооружения" ССРСС;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 xml:space="preserve">б) для линейных объектов расчетом с применением нормативов затрат на строительство титульных временных зданий и сооружений, указанных в </w:t>
      </w:r>
      <w:hyperlink w:anchor="P328" w:history="1">
        <w:r>
          <w:rPr>
            <w:color w:val="0000FF"/>
          </w:rPr>
          <w:t>разделе 2</w:t>
        </w:r>
      </w:hyperlink>
      <w:r>
        <w:t xml:space="preserve"> Таблицы, приведенной в приложении N 1 к Методике, выбранных в зависимости от видов объектов строительства, соответствующих наименованиям объектов, приведенных в объектных сметных расчетах (сметах), к итогам сметной стоимости объектных сметных расчетов (смет) в составе ССРСС на выполнение строительных работ и</w:t>
      </w:r>
      <w:proofErr w:type="gramEnd"/>
      <w:r>
        <w:t xml:space="preserve"> работ по монтажу оборудования (монтажных работ). Полученные значения </w:t>
      </w:r>
      <w:proofErr w:type="gramStart"/>
      <w:r>
        <w:t>суммируются</w:t>
      </w:r>
      <w:proofErr w:type="gramEnd"/>
      <w:r>
        <w:t xml:space="preserve"> и результат учитывается в графах 4 и 5 главы 8 "Временные здания и сооружения" ССРСС.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24. Определение нормативным методом затрат на строительство титульных временных зданий и сооружений (за исключением случая, предусмотренного </w:t>
      </w:r>
      <w:hyperlink w:anchor="P154" w:history="1">
        <w:r>
          <w:rPr>
            <w:color w:val="0000FF"/>
          </w:rPr>
          <w:t>пунктом 25</w:t>
        </w:r>
      </w:hyperlink>
      <w:r>
        <w:t xml:space="preserve"> Методики) при капитальном ремонте объектов жилищного, социально-культурного, коммунально-бытового назначения, коммунальной инфраструктуры осуществляется: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 xml:space="preserve">а) при выполнении комплексного капитального ремонта, затрагивающего все виды строительных конструкций, систем и сетей инженерно-технического обеспечения, а также объекты благоустройства, относящиеся к ремонтируемому объекту капитального строительства, расчетом с применением к итогам сметной стоимости ремонтно-строительных работ по главам 1 - 7 ССРСС норматива затрат на строительство титульных временных зданий и сооружений, указанного в </w:t>
      </w:r>
      <w:hyperlink w:anchor="P479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485" w:history="1">
        <w:r>
          <w:rPr>
            <w:color w:val="0000FF"/>
          </w:rPr>
          <w:t>1.3</w:t>
        </w:r>
      </w:hyperlink>
      <w:r>
        <w:t xml:space="preserve"> Таблицы, приведенной в приложении N 2</w:t>
      </w:r>
      <w:proofErr w:type="gramEnd"/>
      <w:r>
        <w:t xml:space="preserve"> к Методике, выбранного в зависимости от вида объекта капитального строительства, и учитываются в графах 4 и 5 главы 8 "Временные здания и сооружения" ССРСС;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 xml:space="preserve">б) при капитальном ремонте отдельных видов строительных конструкций и (или) элементов таких конструкций расчетом с применением к итогам соответствующих локальных или объектных сметных расчетов (смет) нормативов затрат на строительство титульных временных зданий и сооружений для соответствующих видов конструкций, указанных в </w:t>
      </w:r>
      <w:hyperlink w:anchor="P491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500" w:history="1">
        <w:r>
          <w:rPr>
            <w:color w:val="0000FF"/>
          </w:rPr>
          <w:t>2.4</w:t>
        </w:r>
      </w:hyperlink>
      <w:r>
        <w:t xml:space="preserve"> Таблицы, приведенной в приложении N 2 к Методике и учитываются в графах 4 и 5 главы 8</w:t>
      </w:r>
      <w:proofErr w:type="gramEnd"/>
      <w:r>
        <w:t xml:space="preserve"> "Временные здания и сооружения" ССРСС. При капитальном ремонте двух и более видов конструктивных элементов зданий и сооружений и инженерного оборудования затраты на строительство титульных временных зданий и сооружений определяются по нормативам затрат на строительство титульных временных зданий и сооружений, указанным в </w:t>
      </w:r>
      <w:hyperlink w:anchor="P468" w:history="1">
        <w:r>
          <w:rPr>
            <w:color w:val="0000FF"/>
          </w:rPr>
          <w:t>Таблице</w:t>
        </w:r>
      </w:hyperlink>
      <w:r>
        <w:t>, приведенной в приложении N 2 к Методике, пропорционально сметной стоимости соответствующих видов работ;</w:t>
      </w:r>
    </w:p>
    <w:p w:rsidR="006C495D" w:rsidRDefault="006C495D">
      <w:pPr>
        <w:pStyle w:val="ConsPlusNormal"/>
        <w:spacing w:before="220"/>
        <w:ind w:firstLine="540"/>
        <w:jc w:val="both"/>
      </w:pPr>
      <w:proofErr w:type="gramStart"/>
      <w:r>
        <w:t xml:space="preserve">в) при капитальном ремонте сетей инженерно-технического обеспечения, а также объектов благоустройства, расположенных на территории городских и сельских поселений, расчетом, с применением к итогам сметной стоимости ремонтно-строительных работ по главам 1 - 7 ССРСС норматива затрат на строительство титульных временных зданий и сооружений, выбранного в зависимости от вида объекта капитального строительства или строительных конструкций, указанного в </w:t>
      </w:r>
      <w:hyperlink w:anchor="P506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521" w:history="1">
        <w:r>
          <w:rPr>
            <w:color w:val="0000FF"/>
          </w:rPr>
          <w:t>4.3</w:t>
        </w:r>
      </w:hyperlink>
      <w:r>
        <w:t xml:space="preserve"> Таблицы, приведенной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N 2 к Методике, и учитываются в графах 4 и 5 главы 8 "Временные здания и сооружения" ССРСС.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25. </w:t>
      </w:r>
      <w:proofErr w:type="gramStart"/>
      <w:r>
        <w:t xml:space="preserve">Определение нормативным методом затрат на строительство титульных временных зданий и сооружений при капитальном ремонте, реконструкции объектов капитального строительства производственного и непроизводственного назначения, линейных объектов, а также при строительстве вторых и последующих очередей, новых цехов, производств и коммуникаций на территории действующих предприятий и (или) примыкающей к ним территории, осуществляется в соответствии с </w:t>
      </w:r>
      <w:hyperlink w:anchor="P147" w:history="1">
        <w:r>
          <w:rPr>
            <w:color w:val="0000FF"/>
          </w:rPr>
          <w:t>пунктом 23</w:t>
        </w:r>
      </w:hyperlink>
      <w:r>
        <w:t xml:space="preserve"> Методики с использованием нормативов затрат на строительство</w:t>
      </w:r>
      <w:proofErr w:type="gramEnd"/>
      <w:r>
        <w:t xml:space="preserve"> титульных временных зданий и сооружений, указанных в </w:t>
      </w:r>
      <w:hyperlink w:anchor="P187" w:history="1">
        <w:r>
          <w:rPr>
            <w:color w:val="0000FF"/>
          </w:rPr>
          <w:t>Таблице</w:t>
        </w:r>
      </w:hyperlink>
      <w:r>
        <w:t xml:space="preserve">, приведенной в приложении N 1 к Методике, с применением коэффициента 0,8 и учитываются в </w:t>
      </w:r>
      <w:r>
        <w:lastRenderedPageBreak/>
        <w:t>графах 4 и 5 главы 8 "Временные здания и сооружения" ССРСС.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26. Затраты на устройство и ликвидацию временных сооружений, указанных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Методики, при соответствующем обосновании в </w:t>
      </w:r>
      <w:proofErr w:type="gramStart"/>
      <w:r>
        <w:t>ПОС</w:t>
      </w:r>
      <w:proofErr w:type="gramEnd"/>
      <w:r>
        <w:t xml:space="preserve"> учитываются дополнительно в главе 8 "Временные здания и сооружения" ССРСС, в том числе: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а) затраты на устройство, последующую разборку, определяемые на основании локальных сметных расчетов (смет) и (или) калькуляций затрат (графы 4 и 5);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б) затраты на амортизацию основных средств, определяемые в соответствии с положениями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(графа 7);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в) затраты на перемещение полученных от разборки деталей, материалов, изделий, конструкций от строительной площадки (или от места их расположения) до места их складирования или их утилизации (при необходимости утилизации), определяемые расчетом в соответствии со сметными нормативами, сведения о которых включены в ФРСН (графы 4 и 5).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 xml:space="preserve">27. Затраты на устройство и ликвидацию временных специальных вспомогательных сооружений и устройств, указанных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необходимых на период выполнения отдельных видов строительных работ и работ по монтажу оборудования (монтажных работ), при соответствующем обосновании в </w:t>
      </w:r>
      <w:proofErr w:type="gramStart"/>
      <w:r>
        <w:t>ПОС</w:t>
      </w:r>
      <w:proofErr w:type="gramEnd"/>
      <w:r>
        <w:t xml:space="preserve"> учитываются дополнительно непосредственно в объектных сметных расчетах (сметах) соответствующих глав ССРСС с распределением по графам ССРСС в соответствии с </w:t>
      </w:r>
      <w:hyperlink w:anchor="P1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58" w:history="1">
        <w:r>
          <w:rPr>
            <w:color w:val="0000FF"/>
          </w:rPr>
          <w:t>"в" пункта 26</w:t>
        </w:r>
      </w:hyperlink>
      <w:r>
        <w:t xml:space="preserve"> Методики.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28. Нормативами затрат на строительство титульных временных зданий и сооружений, указанными в Таблицах, приведенных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Методике, не учтены и при соответствующем обосновании в </w:t>
      </w:r>
      <w:proofErr w:type="gramStart"/>
      <w:r>
        <w:t>ПОС</w:t>
      </w:r>
      <w:proofErr w:type="gramEnd"/>
      <w:r>
        <w:t xml:space="preserve"> учитываются дополнительно затраты на: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а) плату за землю, отвод и подготовку территории для строительства размещаемых временных зданий и сооружений, в том числе осушение, подсыпку или намыв, рекультивацию, восстановление условий водопользования и валку леса в графах 4, 5 и 7 главы 1 "Подготовка территории строительства" ССРСС;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>б) амортизацию (аренду), текущий ремонт специального производственного инвентаря и оборудования, используемых для оснащения временных зданий и сооружений, не предусмотренных комплектацией мобильных зданий и сооружений, а также затраты по пусконаладочным работам, эксплуатации и содержанию такого оборудования в графе 7 главы 8 "Временные здания и сооружения" ССРСС.</w:t>
      </w:r>
    </w:p>
    <w:p w:rsidR="006C495D" w:rsidRDefault="006C495D">
      <w:pPr>
        <w:pStyle w:val="ConsPlusNormal"/>
        <w:spacing w:before="220"/>
        <w:ind w:firstLine="540"/>
        <w:jc w:val="both"/>
      </w:pPr>
      <w:r>
        <w:t xml:space="preserve">29. Расчетным методом затраты на строительство титульных временных зданий и сооружений определяются для объектов капитального строительства на строительство, реконструкцию, капитальный ремонт которых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 отсутствуют нормативы затрат на строительство титульных временных зданий и сооружений, а также при определении сметной стоимости сноса объектов капитального строительства.</w:t>
      </w:r>
    </w:p>
    <w:p w:rsidR="006C495D" w:rsidRDefault="006C495D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 xml:space="preserve">30. Затраты на строительство титульных временных зданий и сооружений расчетным способом определяются на основании локальных сметных расчетов (смет) и калькуляций по перечню затрат, указанных в </w:t>
      </w:r>
      <w:hyperlink w:anchor="P61" w:history="1">
        <w:r>
          <w:rPr>
            <w:color w:val="0000FF"/>
          </w:rPr>
          <w:t>пункте 14</w:t>
        </w:r>
      </w:hyperlink>
      <w:r>
        <w:t xml:space="preserve"> Методики, в соответствии с необходимым набором и характеристиками титульных временных зданий и сооружений, определяемым в соответствии с проектной (или иной технической) документацией на основании данных </w:t>
      </w:r>
      <w:proofErr w:type="gramStart"/>
      <w:r>
        <w:t>ПОС</w:t>
      </w:r>
      <w:proofErr w:type="gramEnd"/>
      <w:r>
        <w:t>, и учитываются в графах 4, 5 и 7 главы 8 "Временные здания и сооружения" ССРСС, а расходы на их содержание и эксплуатацию - в графе 7 главы 9 "Прочие работы и затраты" ССРСС.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  <w:outlineLvl w:val="1"/>
      </w:pPr>
      <w:r>
        <w:t>Приложение N 1</w:t>
      </w:r>
    </w:p>
    <w:p w:rsidR="006C495D" w:rsidRDefault="006C495D">
      <w:pPr>
        <w:pStyle w:val="ConsPlusNormal"/>
        <w:jc w:val="right"/>
      </w:pPr>
      <w:r>
        <w:t>к Методике определения затрат</w:t>
      </w:r>
    </w:p>
    <w:p w:rsidR="006C495D" w:rsidRDefault="006C495D">
      <w:pPr>
        <w:pStyle w:val="ConsPlusNormal"/>
        <w:jc w:val="right"/>
      </w:pPr>
      <w:r>
        <w:t xml:space="preserve">на строительство </w:t>
      </w:r>
      <w:proofErr w:type="gramStart"/>
      <w:r>
        <w:t>временных</w:t>
      </w:r>
      <w:proofErr w:type="gramEnd"/>
    </w:p>
    <w:p w:rsidR="006C495D" w:rsidRDefault="006C495D">
      <w:pPr>
        <w:pStyle w:val="ConsPlusNormal"/>
        <w:jc w:val="right"/>
      </w:pPr>
      <w:r>
        <w:t>зданий и сооружений, включаемых</w:t>
      </w:r>
    </w:p>
    <w:p w:rsidR="006C495D" w:rsidRDefault="006C495D">
      <w:pPr>
        <w:pStyle w:val="ConsPlusNormal"/>
        <w:jc w:val="right"/>
      </w:pPr>
      <w:r>
        <w:t>в сводный сметный расчет стоимости</w:t>
      </w:r>
    </w:p>
    <w:p w:rsidR="006C495D" w:rsidRDefault="006C495D">
      <w:pPr>
        <w:pStyle w:val="ConsPlusNormal"/>
        <w:jc w:val="right"/>
      </w:pPr>
      <w:r>
        <w:t>строительства объектов капитального</w:t>
      </w:r>
    </w:p>
    <w:p w:rsidR="006C495D" w:rsidRDefault="006C495D">
      <w:pPr>
        <w:pStyle w:val="ConsPlusNormal"/>
        <w:jc w:val="right"/>
      </w:pPr>
      <w:r>
        <w:t xml:space="preserve">строительства,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6C495D" w:rsidRDefault="006C495D">
      <w:pPr>
        <w:pStyle w:val="ConsPlusNormal"/>
        <w:jc w:val="right"/>
      </w:pPr>
      <w:r>
        <w:t>Министерства строительства</w:t>
      </w:r>
    </w:p>
    <w:p w:rsidR="006C495D" w:rsidRDefault="006C495D">
      <w:pPr>
        <w:pStyle w:val="ConsPlusNormal"/>
        <w:jc w:val="right"/>
      </w:pPr>
      <w:r>
        <w:t>и жилищно-коммунального хозяйства</w:t>
      </w:r>
    </w:p>
    <w:p w:rsidR="006C495D" w:rsidRDefault="006C495D">
      <w:pPr>
        <w:pStyle w:val="ConsPlusNormal"/>
        <w:jc w:val="right"/>
      </w:pPr>
      <w:r>
        <w:t>Российской Федерации</w:t>
      </w:r>
    </w:p>
    <w:p w:rsidR="006C495D" w:rsidRDefault="006C495D">
      <w:pPr>
        <w:pStyle w:val="ConsPlusNormal"/>
        <w:jc w:val="right"/>
      </w:pPr>
      <w:r>
        <w:t>от 19 июня 2020 г. N 332/</w:t>
      </w:r>
      <w:proofErr w:type="gramStart"/>
      <w:r>
        <w:t>пр</w:t>
      </w:r>
      <w:proofErr w:type="gramEnd"/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</w:pPr>
      <w:bookmarkStart w:id="16" w:name="P182"/>
      <w:bookmarkEnd w:id="16"/>
      <w:r>
        <w:t>НОРМАТИВЫ</w:t>
      </w:r>
    </w:p>
    <w:p w:rsidR="006C495D" w:rsidRDefault="006C495D">
      <w:pPr>
        <w:pStyle w:val="ConsPlusTitle"/>
        <w:jc w:val="center"/>
      </w:pPr>
      <w:r>
        <w:t>ЗАТРАТ НА СТРОИТЕЛЬСТВО ТИТУЛЬНЫХ ВРЕМЕННЫХ ЗДАНИЙ</w:t>
      </w:r>
    </w:p>
    <w:p w:rsidR="006C495D" w:rsidRDefault="006C495D">
      <w:pPr>
        <w:pStyle w:val="ConsPlusTitle"/>
        <w:jc w:val="center"/>
      </w:pPr>
      <w:r>
        <w:t xml:space="preserve">И СООРУЖЕНИЙ, </w:t>
      </w:r>
      <w:proofErr w:type="gramStart"/>
      <w:r>
        <w:t>ИСПОЛЬЗУЕМЫЕ</w:t>
      </w:r>
      <w:proofErr w:type="gramEnd"/>
      <w:r>
        <w:t xml:space="preserve"> ПРИ ОПРЕДЕЛЕНИИ СМЕТНОЙ</w:t>
      </w:r>
    </w:p>
    <w:p w:rsidR="006C495D" w:rsidRDefault="006C495D">
      <w:pPr>
        <w:pStyle w:val="ConsPlusTitle"/>
        <w:jc w:val="center"/>
      </w:pPr>
      <w:r>
        <w:t>СТОИМОСТИ СТРОИТЕЛЬСТВА ОБЪЕКТОВ КАПИТАЛЬНОГО СТРОИТЕЛЬСТВА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  <w:outlineLvl w:val="2"/>
      </w:pPr>
      <w:bookmarkStart w:id="17" w:name="P187"/>
      <w:bookmarkEnd w:id="17"/>
      <w:r>
        <w:t>Таблица</w:t>
      </w:r>
    </w:p>
    <w:p w:rsidR="006C495D" w:rsidRDefault="006C49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89"/>
        <w:gridCol w:w="1644"/>
      </w:tblGrid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  <w:jc w:val="center"/>
            </w:pPr>
            <w:r>
              <w:t>Виды объектов капитального строительства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3"/>
            </w:pPr>
            <w:bookmarkStart w:id="18" w:name="P193"/>
            <w:bookmarkEnd w:id="18"/>
            <w:r>
              <w:t>Раздел 1. Объекты производственного назначения, за исключением линейных объектов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6689" w:type="dxa"/>
          </w:tcPr>
          <w:p w:rsidR="006C495D" w:rsidRDefault="006C495D">
            <w:pPr>
              <w:pStyle w:val="ConsPlusNormal"/>
              <w:outlineLvl w:val="4"/>
            </w:pPr>
            <w:r>
              <w:t>Промышленное строительство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 xml:space="preserve">Предприятия черной металлургической промышленности (за исключением </w:t>
            </w:r>
            <w:proofErr w:type="gramStart"/>
            <w:r>
              <w:t>горнодобывающих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 xml:space="preserve">Предприятия цветной металлургической промышленности (за исключением </w:t>
            </w:r>
            <w:proofErr w:type="gramStart"/>
            <w:r>
              <w:t>горнодобывающих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обустройства нефтяных, газовых и газоконденсатных месторождений (промыслов)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машиностроения и электротехническая промышленность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Предприятия горнодобывающей промышленности: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угольные, сланцевые шахты и рудники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обогатительные фабрики, вскрытие и подготовка новых горизонтов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угольные и сланцевые разрезы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нефтеперерабатывающей и нефтехимической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химической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торфяной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судостроительной и судоремонтной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лесозаготовительной и деревообрабатывающей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строительной индустрии и строительных материалов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целлюлозно-бумажной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легкой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пищевой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3,0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медицинской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микробиологической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3,0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прочих отраслей промышленности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2,7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4"/>
            </w:pPr>
            <w:r>
              <w:t>Энергетическое строительство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Тепловые электростанции: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тепловые электростанции конденсационные с энергоблоками 210 - 300 МВт, мощностью до 2500 МВт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тепловые электростанции конденсационные с энергоблоками 500 - 800 МВт, мощностью до 5000 МВт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Атомные электростанции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8,2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Теплоэлектроцентрали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Котельные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Трансформаторные подстанции напряжением 35 кВ и выше, прочие объекты энергетики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Трансформаторные подстанции напряжением 0,4 кВ - 35 кВ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4"/>
            </w:pPr>
            <w:r>
              <w:t>Объекты обороны и безопасности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Объекты Министерства обороны Российской Федерации: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 xml:space="preserve">объекты общевойскового (за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88" w:history="1">
              <w:r>
                <w:rPr>
                  <w:color w:val="0000FF"/>
                </w:rPr>
                <w:t>пункте 24.2</w:t>
              </w:r>
            </w:hyperlink>
            <w:r>
              <w:t>) и специального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19" w:name="P288"/>
            <w:bookmarkEnd w:id="19"/>
            <w:r>
              <w:t>24.2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жилищного, казарменного, административно-хозяйственного, социально-культурного и коммунально-бытового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6689" w:type="dxa"/>
          </w:tcPr>
          <w:p w:rsidR="006C495D" w:rsidRDefault="006C495D">
            <w:pPr>
              <w:pStyle w:val="ConsPlusNormal"/>
              <w:outlineLvl w:val="4"/>
            </w:pPr>
            <w:r>
              <w:t>Прочие объекты строительства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Здания и сооружения по приемке, хранению и переработке зерна и хлебозаводы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связи, радиовещания и телевидения: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радиорелейные линии связи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6,5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lastRenderedPageBreak/>
              <w:t>26.2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станционные и линейные (кабельные и воздушные) сооружения проводного вещания, магистральные и зоновые сети связи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4,7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городские сети и узлы связи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почтовой связи, районные узлы связи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радиовещания и телевидения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производственного и сельскохозяйственного назначения в сельской местности (за исключением строительства автомобильных дорог и электрификации)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Водохозяйственные и мелиоративные системы и сооружения, объекты рыбохозяйственного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Водопроводные и канализационные очистные сооружения и насосные станции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Предприятия снабжения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3"/>
            </w:pPr>
            <w:bookmarkStart w:id="20" w:name="P328"/>
            <w:bookmarkEnd w:id="20"/>
            <w:r>
              <w:t>Раздел 2. Линейные объекты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Новые железнодорожные линии без тоннелей, мостов и путепроводов длиной более 50 м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8,2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Дополнительные главные пути железнодорожных линий без тоннелей, мостов и путепроводов длиной более 50 м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Устройство электроснабжения, электрификации, энергетические сооружения и устройства. Сети связи, системы сигнализации, централизации и блокировки, информационные комплексы и системы управления движением на железнодорожных линиях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Развитие железнодорожных узлов, станций, реконструкция железнодорожных линий (усиление отдельных участков и железнодорожных направлений) и другие виды строительства на эксплуатируемой сети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3,7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Автомобильные дороги федерального, регионального, межмуниципального и местного значений с твердым покрытием без тоннелей и мостов (путепроводов) длиной более 50 м: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с использованием для строительства автомобильных дорог временных передвижных асфальтобетонных заводов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6,4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при получении асфальтобетона и цементобетона для строительства автомобильных дорог от действующих стационарных предприятий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Метрополитены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6,0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Мосты и путепроводы длиной более 50 м, эстакады вне территории городских округов, поселений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10,1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Мосты и путепроводы, эстакады в пределах территории городских округов, поселений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Линии электропередачи, осветительные линии: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воздушные линии электропередачи напряжением 35 кВ и выше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воздушные и кабельные линии электропередачи, осветительные линии напряжением 0,4 кВ - 35 кВ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Магистральные трубопроводы вне городов: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водопроводы, коллекторы, канализационные трубопроводы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тепловые сети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газопроводы и нефтепроводы: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40.3.1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площадочные сооружения (компрессорные и насосные станции, газораспределительные станции и другие сооружения)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7,2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40.3.2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линейная часть (включая электрохимическую защиту и линии технологической связи)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2,7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Сети инженерно-технического обеспечения (газо-тепл</w:t>
            </w:r>
            <w:proofErr w:type="gramStart"/>
            <w:r>
              <w:t>о-</w:t>
            </w:r>
            <w:proofErr w:type="gramEnd"/>
            <w:r>
              <w:t>, водоснабжения и водоотведения) в черте города (линейная часть)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Аэродромы: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площадки аэродромов (аэродромные покрытия летных полос, рулежных дорожек, перронов, мест стоянок воздушных судов и площадок специального назначения, грунтовые элементы летного поля, грунтовые основания, водоотводные и дренажные системы, а также специальные конструкции)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здания и сооружения служебно-технической зоны (в том числе объекты организации воздушного движения, оборудование, предназначенное для взлета, посадки, руления и стоянки воздушных судов и другие)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инфраструктуры морского транспорта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инфраструктуры внутреннего водного транспорта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Коммуникационные коллекторы, тоннели (за исключением метрополитена)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5,1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городского наземного электрического транспорта (трамвайное депо, трамвайные и троллейбусные линии, тяговые подстанции, мастерские службы пути и энергохозяйства), за исключением линий скоростного трамвая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Линии скоростного трамвая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4,0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3"/>
            </w:pPr>
            <w:bookmarkStart w:id="21" w:name="P410"/>
            <w:bookmarkEnd w:id="21"/>
            <w:r>
              <w:t>Раздел 3. Объекты непроизводственного назначения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outlineLvl w:val="4"/>
            </w:pPr>
            <w:r>
              <w:t>Объекты жилищно-гражданского строительства в городских поселениях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</w:pPr>
            <w:r>
              <w:t>Многоквартирные дома с выполнением работ по благоустройству: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lastRenderedPageBreak/>
              <w:t>48.1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многоквартирные дома, жилые дома блокированной застройки, объекты индивидуального жилищного строительства, в том числе со встроенными помещениями (магазинами, поликлиники и тому подобное)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благоустройство территорий, устройство улиц и дорог местного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1,5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Комплекс объектов в составе: жилищного, социально-культурного, коммунально-бытового назначений, сетей инженерно-технического обеспечения, благоустройства в границах элементов планировочной структуры (кварталов, микрорайонов)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proofErr w:type="gramStart"/>
            <w:r>
              <w:t>Объекты социально-культурного назначения (школы, детские сады, ясли, магазины, административные здания, кинотеатры, театры, картинные галереи и другие)</w:t>
            </w:r>
            <w:proofErr w:type="gramEnd"/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здравоохранения, среднего профессионального и высшего образования, научно-исследовательские, конструкторские и проектные институты и другие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1,8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предприятий коммунально-бытового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1,6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Сооружения газо-, тепло-, водоснабжения и водоотведения (очистные сооружения, насосные станции и т.п.) в черте города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Санатории, санатории-профилактории, профилактории, дома отдыха и базы отдыха, пансионаты, лечебно-оздоровительные комплексы, санаторные, оздоровительные и спортивные детские лагеря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2,3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6C495D" w:rsidRDefault="006C495D">
            <w:pPr>
              <w:pStyle w:val="ConsPlusNormal"/>
              <w:jc w:val="center"/>
              <w:outlineLvl w:val="4"/>
            </w:pPr>
            <w:r>
              <w:t>Объекты жилищно-гражданского строительства в сельской местности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</w:pPr>
            <w:r>
              <w:t>Объекты жилищного, социально-культурного, коммунально-бытового назначения в сельской местности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3,1</w:t>
            </w:r>
          </w:p>
        </w:tc>
      </w:tr>
    </w:tbl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  <w:outlineLvl w:val="1"/>
      </w:pPr>
      <w:r>
        <w:t>Приложение N 2</w:t>
      </w:r>
    </w:p>
    <w:p w:rsidR="006C495D" w:rsidRDefault="006C495D">
      <w:pPr>
        <w:pStyle w:val="ConsPlusNormal"/>
        <w:jc w:val="right"/>
      </w:pPr>
      <w:r>
        <w:t>к Методике определения затрат</w:t>
      </w:r>
    </w:p>
    <w:p w:rsidR="006C495D" w:rsidRDefault="006C495D">
      <w:pPr>
        <w:pStyle w:val="ConsPlusNormal"/>
        <w:jc w:val="right"/>
      </w:pPr>
      <w:r>
        <w:t xml:space="preserve">на строительство </w:t>
      </w:r>
      <w:proofErr w:type="gramStart"/>
      <w:r>
        <w:t>временных</w:t>
      </w:r>
      <w:proofErr w:type="gramEnd"/>
    </w:p>
    <w:p w:rsidR="006C495D" w:rsidRDefault="006C495D">
      <w:pPr>
        <w:pStyle w:val="ConsPlusNormal"/>
        <w:jc w:val="right"/>
      </w:pPr>
      <w:r>
        <w:t>зданий и сооружений, включаемых</w:t>
      </w:r>
    </w:p>
    <w:p w:rsidR="006C495D" w:rsidRDefault="006C495D">
      <w:pPr>
        <w:pStyle w:val="ConsPlusNormal"/>
        <w:jc w:val="right"/>
      </w:pPr>
      <w:r>
        <w:t>в сводный сметный расчет стоимости</w:t>
      </w:r>
    </w:p>
    <w:p w:rsidR="006C495D" w:rsidRDefault="006C495D">
      <w:pPr>
        <w:pStyle w:val="ConsPlusNormal"/>
        <w:jc w:val="right"/>
      </w:pPr>
      <w:r>
        <w:t>строительства объектов капитального</w:t>
      </w:r>
    </w:p>
    <w:p w:rsidR="006C495D" w:rsidRDefault="006C495D">
      <w:pPr>
        <w:pStyle w:val="ConsPlusNormal"/>
        <w:jc w:val="right"/>
      </w:pPr>
      <w:r>
        <w:t xml:space="preserve">строительства,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6C495D" w:rsidRDefault="006C495D">
      <w:pPr>
        <w:pStyle w:val="ConsPlusNormal"/>
        <w:jc w:val="right"/>
      </w:pPr>
      <w:r>
        <w:t>Министерства строительства</w:t>
      </w:r>
    </w:p>
    <w:p w:rsidR="006C495D" w:rsidRDefault="006C495D">
      <w:pPr>
        <w:pStyle w:val="ConsPlusNormal"/>
        <w:jc w:val="right"/>
      </w:pPr>
      <w:r>
        <w:t>и жилищно-коммунального хозяйства</w:t>
      </w:r>
    </w:p>
    <w:p w:rsidR="006C495D" w:rsidRDefault="006C495D">
      <w:pPr>
        <w:pStyle w:val="ConsPlusNormal"/>
        <w:jc w:val="right"/>
      </w:pPr>
      <w:r>
        <w:t>Российской Федерации</w:t>
      </w:r>
    </w:p>
    <w:p w:rsidR="006C495D" w:rsidRDefault="006C495D">
      <w:pPr>
        <w:pStyle w:val="ConsPlusNormal"/>
        <w:jc w:val="right"/>
      </w:pPr>
      <w:r>
        <w:t>от 19 июня 2020 г. N 332/</w:t>
      </w:r>
      <w:proofErr w:type="gramStart"/>
      <w:r>
        <w:t>пр</w:t>
      </w:r>
      <w:proofErr w:type="gramEnd"/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Title"/>
        <w:jc w:val="center"/>
      </w:pPr>
      <w:bookmarkStart w:id="22" w:name="P461"/>
      <w:bookmarkEnd w:id="22"/>
      <w:r>
        <w:t>НОРМАТИВЫ</w:t>
      </w:r>
    </w:p>
    <w:p w:rsidR="006C495D" w:rsidRDefault="006C495D">
      <w:pPr>
        <w:pStyle w:val="ConsPlusTitle"/>
        <w:jc w:val="center"/>
      </w:pPr>
      <w:r>
        <w:t>ЗАТРАТ НА СТРОИТЕЛЬСТВО ТИТУЛЬНЫХ ВРЕМЕННЫХ ЗДАНИЙ</w:t>
      </w:r>
    </w:p>
    <w:p w:rsidR="006C495D" w:rsidRDefault="006C495D">
      <w:pPr>
        <w:pStyle w:val="ConsPlusTitle"/>
        <w:jc w:val="center"/>
      </w:pPr>
      <w:r>
        <w:t xml:space="preserve">И СООРУЖЕНИЙ, </w:t>
      </w:r>
      <w:proofErr w:type="gramStart"/>
      <w:r>
        <w:t>ИСПОЛЬЗУЕМЫЕ</w:t>
      </w:r>
      <w:proofErr w:type="gramEnd"/>
      <w:r>
        <w:t xml:space="preserve"> ПРИ ОПРЕДЕЛЕНИИ СМЕТНОЙ</w:t>
      </w:r>
    </w:p>
    <w:p w:rsidR="006C495D" w:rsidRDefault="006C495D">
      <w:pPr>
        <w:pStyle w:val="ConsPlusTitle"/>
        <w:jc w:val="center"/>
      </w:pPr>
      <w:r>
        <w:t>СТОИМОСТИ КАПИТАЛЬНОГО РЕМОНТА ОБЪЕКТОВ ЖИЛИЩНОГО,</w:t>
      </w:r>
    </w:p>
    <w:p w:rsidR="006C495D" w:rsidRDefault="006C495D">
      <w:pPr>
        <w:pStyle w:val="ConsPlusTitle"/>
        <w:jc w:val="center"/>
      </w:pPr>
      <w:r>
        <w:lastRenderedPageBreak/>
        <w:t>СОЦИАЛЬНО-КУЛЬТУРНОГО, КОММУНАЛЬНО-БЫТОВОГО</w:t>
      </w:r>
    </w:p>
    <w:p w:rsidR="006C495D" w:rsidRDefault="006C495D">
      <w:pPr>
        <w:pStyle w:val="ConsPlusTitle"/>
        <w:jc w:val="center"/>
      </w:pPr>
      <w:r>
        <w:t>НАЗНАЧЕНИЯ, КОММУНАЛЬНОЙ ИНФРАСТРУКТУРЫ</w:t>
      </w: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right"/>
        <w:outlineLvl w:val="2"/>
      </w:pPr>
      <w:bookmarkStart w:id="23" w:name="P468"/>
      <w:bookmarkEnd w:id="23"/>
      <w:r>
        <w:t>Таблица</w:t>
      </w:r>
    </w:p>
    <w:p w:rsidR="006C495D" w:rsidRDefault="006C49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89"/>
        <w:gridCol w:w="1644"/>
      </w:tblGrid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  <w:jc w:val="center"/>
            </w:pPr>
            <w:r>
              <w:t>Виды объектов капитального строительства, строительных конструкций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6C495D" w:rsidRDefault="006C49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Объекты жилищного, социально-культурного, коммунально-бытового назначения, коммунальной инфраструктуры при выполнении комплексного капитального ремонта (всех видов строительных конструкций, систем и сетей инженерно-технического обеспечения, а также объектов благоустройства, относящихся к ремонтируемому объекту капитального строительства):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4" w:name="P479"/>
            <w:bookmarkEnd w:id="24"/>
            <w:r>
              <w:t>1.1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объекты жилищного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vAlign w:val="center"/>
          </w:tcPr>
          <w:p w:rsidR="006C495D" w:rsidRDefault="006C495D">
            <w:pPr>
              <w:pStyle w:val="ConsPlusNormal"/>
              <w:jc w:val="both"/>
            </w:pPr>
            <w:r>
              <w:t>объекты социально-культурного назначения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5" w:name="P485"/>
            <w:bookmarkEnd w:id="25"/>
            <w:r>
              <w:t>1.3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объекты коммунально-бытового назначения, коммунальной инфраструктуры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Строительные конструкции и (или) элементы таких конструкций зданий и сооружений при выполнении выборочного капитального ремонта (отдельных конструктивных элементов зданий и сооружений или оборудования):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6" w:name="P491"/>
            <w:bookmarkEnd w:id="26"/>
            <w:r>
              <w:t>2.1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фасады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крыши, в том числе кровли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отделочные работы (внутренние)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0,2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7" w:name="P500"/>
            <w:bookmarkEnd w:id="27"/>
            <w:r>
              <w:t>2.4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системы и сети инженерно-технического обеспечения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0,3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Наружные сети инженерно-технического обеспечения: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8" w:name="P506"/>
            <w:bookmarkEnd w:id="28"/>
            <w:r>
              <w:t>3.1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сети газ</w:t>
            </w:r>
            <w:proofErr w:type="gramStart"/>
            <w:r>
              <w:t>о-</w:t>
            </w:r>
            <w:proofErr w:type="gramEnd"/>
            <w:r>
              <w:t>, водо-, теплоснабжения, водоотведения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1,1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сети электроснабжения, связи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1,0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Объекты благоустройства, расположенные на территории городских и сельских поселений: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</w:pP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дороги и проезды местного значения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1,4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восстановление озеленения территорий благоустройства (улиц, скверов и тому подобное), дворовых и внутриквартальных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0,9</w:t>
            </w:r>
          </w:p>
        </w:tc>
      </w:tr>
      <w:tr w:rsidR="006C495D">
        <w:tc>
          <w:tcPr>
            <w:tcW w:w="737" w:type="dxa"/>
          </w:tcPr>
          <w:p w:rsidR="006C495D" w:rsidRDefault="006C495D">
            <w:pPr>
              <w:pStyle w:val="ConsPlusNormal"/>
              <w:jc w:val="center"/>
            </w:pPr>
            <w:bookmarkStart w:id="29" w:name="P521"/>
            <w:bookmarkEnd w:id="29"/>
            <w:r>
              <w:t>4.3</w:t>
            </w:r>
          </w:p>
        </w:tc>
        <w:tc>
          <w:tcPr>
            <w:tcW w:w="6689" w:type="dxa"/>
            <w:vAlign w:val="bottom"/>
          </w:tcPr>
          <w:p w:rsidR="006C495D" w:rsidRDefault="006C495D">
            <w:pPr>
              <w:pStyle w:val="ConsPlusNormal"/>
              <w:jc w:val="both"/>
            </w:pPr>
            <w:r>
              <w:t>обстановка и обустройство дорожных сооружений, набережные и берегоукрепительные сооружения</w:t>
            </w:r>
          </w:p>
        </w:tc>
        <w:tc>
          <w:tcPr>
            <w:tcW w:w="1644" w:type="dxa"/>
          </w:tcPr>
          <w:p w:rsidR="006C495D" w:rsidRDefault="006C495D">
            <w:pPr>
              <w:pStyle w:val="ConsPlusNormal"/>
              <w:jc w:val="center"/>
            </w:pPr>
            <w:r>
              <w:t>1,9</w:t>
            </w:r>
          </w:p>
        </w:tc>
      </w:tr>
    </w:tbl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jc w:val="both"/>
      </w:pPr>
    </w:p>
    <w:p w:rsidR="006C495D" w:rsidRDefault="006C4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807" w:rsidRDefault="00832807">
      <w:bookmarkStart w:id="30" w:name="_GoBack"/>
      <w:bookmarkEnd w:id="30"/>
    </w:p>
    <w:sectPr w:rsidR="00832807" w:rsidSect="0011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D"/>
    <w:rsid w:val="006C495D"/>
    <w:rsid w:val="008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B68753FCB2C1572B7DFBA9C5073BFCFD7D244C26C139FDC12039664C94480AB06C5B5708578V07CK" TargetMode="External"/><Relationship Id="rId13" Type="http://schemas.openxmlformats.org/officeDocument/2006/relationships/hyperlink" Target="consultantplus://offline/ref=956ABADB2D34ED6528D7F0FFEAF4B1754B6A7535CD281572B7DFBA9C5073BFCFC5D21CCD6D1188D7454CD031C6V47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B68753FCB2C1572B7DFBA9C5073BFCFD7D244C1651B93DC12039664C94480AB06C5B5708578V07CK" TargetMode="External"/><Relationship Id="rId12" Type="http://schemas.openxmlformats.org/officeDocument/2006/relationships/hyperlink" Target="consultantplus://offline/ref=956ABADB2D34ED6528D7F0FFEAF4B1754A667134CD2C1572B7DFBA9C5073BFCFD7D244C16C1396D64459866080108FB404D8AB719B780D8CVA7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B68753FCB2C1572B7DFBA9C5073BFCFD7D244C1651B95DC12039664C94480AB06C5B5708578V07CK" TargetMode="External"/><Relationship Id="rId11" Type="http://schemas.openxmlformats.org/officeDocument/2006/relationships/hyperlink" Target="consultantplus://offline/ref=956ABADB2D34ED6528D7F0FFEAF4B1754B68743CCD281572B7DFBA9C5073BFCFC5D21CCD6D1188D7454CD031C6V47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B68753FCB2C1572B7DFBA9C5073BFCFD7D244C36C1792DC12039664C94480AB06C5B5708578V0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B68713BC42B1572B7DFBA9C5073BFCFD7D244C16C1394DE4459866080108FB404D8AB719B780D8CVA7AK" TargetMode="External"/><Relationship Id="rId14" Type="http://schemas.openxmlformats.org/officeDocument/2006/relationships/hyperlink" Target="consultantplus://offline/ref=956ABADB2D34ED6528D7F0FFEAF4B1754B6A7535CD281572B7DFBA9C5073BFCFC5D21CCD6D1188D7454CD031C6V4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Федоровна</dc:creator>
  <cp:lastModifiedBy>Вера Федоровна</cp:lastModifiedBy>
  <cp:revision>1</cp:revision>
  <dcterms:created xsi:type="dcterms:W3CDTF">2021-03-12T10:59:00Z</dcterms:created>
  <dcterms:modified xsi:type="dcterms:W3CDTF">2021-03-12T11:00:00Z</dcterms:modified>
</cp:coreProperties>
</file>